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FC" w:rsidRPr="000F73FC" w:rsidRDefault="000F73FC" w:rsidP="000F73FC">
      <w:pPr>
        <w:pStyle w:val="Default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0F73FC">
        <w:rPr>
          <w:rFonts w:asciiTheme="minorHAnsi" w:hAnsiTheme="minorHAnsi" w:cstheme="minorHAnsi"/>
          <w:b/>
          <w:bCs/>
        </w:rPr>
        <w:t xml:space="preserve">PROPOSTA FINAL PARA APRECIAÇÃO: </w:t>
      </w:r>
    </w:p>
    <w:p w:rsidR="000F73FC" w:rsidRPr="000F73FC" w:rsidRDefault="000F73FC" w:rsidP="000F73FC">
      <w:pPr>
        <w:pStyle w:val="Default"/>
        <w:rPr>
          <w:rFonts w:asciiTheme="minorHAnsi" w:hAnsiTheme="minorHAnsi" w:cstheme="minorHAnsi"/>
        </w:rPr>
      </w:pPr>
    </w:p>
    <w:p w:rsidR="000F73FC" w:rsidRPr="000F73FC" w:rsidRDefault="000F73FC" w:rsidP="000F73FC">
      <w:pPr>
        <w:pStyle w:val="Default"/>
        <w:jc w:val="both"/>
        <w:rPr>
          <w:rFonts w:asciiTheme="minorHAnsi" w:hAnsiTheme="minorHAnsi" w:cstheme="minorHAnsi"/>
        </w:rPr>
      </w:pPr>
      <w:r w:rsidRPr="000F73FC">
        <w:rPr>
          <w:rFonts w:asciiTheme="minorHAnsi" w:hAnsiTheme="minorHAnsi" w:cstheme="minorHAnsi"/>
        </w:rPr>
        <w:t xml:space="preserve">A universidade, por mais que seja um reflexo da sociedade, com seus vícios e virtudes, por seu caráter de vanguarda intelectual, tem a responsabilidade de se deter sobre tais problemas e apontar soluções dentro do possível. Temos em nossas mãos nesse momento uma oportunidade de dar um passo rumo a melhoria das representações dos diversos seguimentos universitários e da comunidade externa, e consequente democratização da Universidade. </w:t>
      </w:r>
    </w:p>
    <w:p w:rsidR="000F73FC" w:rsidRPr="000F73FC" w:rsidRDefault="000F73FC" w:rsidP="000F73FC">
      <w:pPr>
        <w:pStyle w:val="Default"/>
        <w:jc w:val="both"/>
        <w:rPr>
          <w:rFonts w:asciiTheme="minorHAnsi" w:hAnsiTheme="minorHAnsi" w:cstheme="minorHAnsi"/>
        </w:rPr>
      </w:pPr>
      <w:r w:rsidRPr="000F73FC">
        <w:rPr>
          <w:rFonts w:asciiTheme="minorHAnsi" w:hAnsiTheme="minorHAnsi" w:cstheme="minorHAnsi"/>
        </w:rPr>
        <w:t xml:space="preserve">Torna-se oportuno mencionar que essa proposta final, partiu do pressuposto de não alterar o número das representações atuais (docentes (49), discentes (8), Servidores Técnico-Administrativos (8) e comunidade externa (5)). </w:t>
      </w:r>
    </w:p>
    <w:p w:rsidR="009C12F5" w:rsidRPr="000F73FC" w:rsidRDefault="000F73FC" w:rsidP="000F73FC">
      <w:pPr>
        <w:jc w:val="both"/>
        <w:rPr>
          <w:rFonts w:cstheme="minorHAnsi"/>
          <w:sz w:val="24"/>
          <w:szCs w:val="24"/>
        </w:rPr>
      </w:pPr>
      <w:r w:rsidRPr="000F73FC">
        <w:rPr>
          <w:rFonts w:cstheme="minorHAnsi"/>
          <w:sz w:val="24"/>
          <w:szCs w:val="24"/>
        </w:rPr>
        <w:t>Assim, no quadro a seguir, são apresentadas as principais alterações a serem realizadas no Estatuto e no Regimento Geral da UFSC:</w:t>
      </w:r>
    </w:p>
    <w:tbl>
      <w:tblPr>
        <w:tblW w:w="871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2902"/>
        <w:gridCol w:w="2904"/>
        <w:gridCol w:w="7"/>
      </w:tblGrid>
      <w:tr w:rsidR="000F73FC" w:rsidRPr="000F73FC" w:rsidTr="0058157E">
        <w:trPr>
          <w:trHeight w:val="112"/>
        </w:trPr>
        <w:tc>
          <w:tcPr>
            <w:tcW w:w="8711" w:type="dxa"/>
            <w:gridSpan w:val="4"/>
          </w:tcPr>
          <w:p w:rsidR="000F73FC" w:rsidRPr="000F73FC" w:rsidRDefault="000F73FC" w:rsidP="00581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F73F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ESTATUTO DA UFSC</w:t>
            </w:r>
          </w:p>
        </w:tc>
      </w:tr>
      <w:tr w:rsidR="000F73FC" w:rsidRPr="000F73FC" w:rsidTr="0058157E">
        <w:trPr>
          <w:trHeight w:val="112"/>
        </w:trPr>
        <w:tc>
          <w:tcPr>
            <w:tcW w:w="2903" w:type="dxa"/>
          </w:tcPr>
          <w:p w:rsidR="000F73FC" w:rsidRPr="000F73FC" w:rsidRDefault="000F73FC" w:rsidP="000F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F73F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De: </w:t>
            </w:r>
          </w:p>
        </w:tc>
        <w:tc>
          <w:tcPr>
            <w:tcW w:w="2903" w:type="dxa"/>
          </w:tcPr>
          <w:p w:rsidR="000F73FC" w:rsidRPr="000F73FC" w:rsidRDefault="000F73FC" w:rsidP="000F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F73F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Para: </w:t>
            </w:r>
          </w:p>
        </w:tc>
        <w:tc>
          <w:tcPr>
            <w:tcW w:w="2905" w:type="dxa"/>
            <w:gridSpan w:val="2"/>
          </w:tcPr>
          <w:p w:rsidR="000F73FC" w:rsidRPr="000F73FC" w:rsidRDefault="000F73FC" w:rsidP="000F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F73F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Obs. </w:t>
            </w:r>
          </w:p>
        </w:tc>
      </w:tr>
      <w:tr w:rsidR="000F73FC" w:rsidRPr="000F73FC" w:rsidTr="0058157E">
        <w:trPr>
          <w:trHeight w:val="1705"/>
        </w:trPr>
        <w:tc>
          <w:tcPr>
            <w:tcW w:w="2903" w:type="dxa"/>
          </w:tcPr>
          <w:p w:rsidR="000F73FC" w:rsidRPr="000F73FC" w:rsidRDefault="000F73FC" w:rsidP="000F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F73FC">
              <w:rPr>
                <w:rFonts w:ascii="Arial" w:hAnsi="Arial" w:cs="Arial"/>
                <w:color w:val="000000"/>
                <w:sz w:val="23"/>
                <w:szCs w:val="23"/>
              </w:rPr>
              <w:t xml:space="preserve">Art. 16 </w:t>
            </w:r>
          </w:p>
          <w:p w:rsidR="000F73FC" w:rsidRPr="000F73FC" w:rsidRDefault="000F73FC" w:rsidP="000F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F73FC">
              <w:rPr>
                <w:rFonts w:ascii="Arial" w:hAnsi="Arial" w:cs="Arial"/>
                <w:color w:val="000000"/>
                <w:sz w:val="23"/>
                <w:szCs w:val="23"/>
              </w:rPr>
              <w:t xml:space="preserve">[...] </w:t>
            </w:r>
          </w:p>
          <w:p w:rsidR="000F73FC" w:rsidRPr="000F73FC" w:rsidRDefault="000F73FC" w:rsidP="000F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F73FC">
              <w:rPr>
                <w:rFonts w:ascii="Arial" w:hAnsi="Arial" w:cs="Arial"/>
                <w:color w:val="000000"/>
                <w:sz w:val="23"/>
                <w:szCs w:val="23"/>
              </w:rPr>
              <w:t xml:space="preserve">XI – de oito representantes dos Servidores Técnico-Administrativos da UFSC, eleitos pelos seus pares, por meio de eleições diretas, para um mandato de dois anos, permitida uma recondução; (Redação dada pela Resolução Normativa nº 98/2017/CUn) </w:t>
            </w:r>
          </w:p>
        </w:tc>
        <w:tc>
          <w:tcPr>
            <w:tcW w:w="2903" w:type="dxa"/>
          </w:tcPr>
          <w:p w:rsidR="000F73FC" w:rsidRPr="000F73FC" w:rsidRDefault="000F73FC" w:rsidP="000F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3"/>
              </w:rPr>
            </w:pPr>
            <w:r w:rsidRPr="000F73FC">
              <w:rPr>
                <w:rFonts w:ascii="Arial" w:hAnsi="Arial" w:cs="Arial"/>
                <w:color w:val="000000"/>
                <w:szCs w:val="23"/>
              </w:rPr>
              <w:t xml:space="preserve">Art. 16 </w:t>
            </w:r>
          </w:p>
          <w:p w:rsidR="000F73FC" w:rsidRPr="000F73FC" w:rsidRDefault="000F73FC" w:rsidP="000F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3"/>
              </w:rPr>
            </w:pPr>
            <w:r w:rsidRPr="000F73FC">
              <w:rPr>
                <w:rFonts w:ascii="Arial" w:hAnsi="Arial" w:cs="Arial"/>
                <w:color w:val="000000"/>
                <w:szCs w:val="23"/>
              </w:rPr>
              <w:t xml:space="preserve">[...] </w:t>
            </w:r>
          </w:p>
          <w:p w:rsidR="0058157E" w:rsidRPr="000F73FC" w:rsidRDefault="000F73FC" w:rsidP="000F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3"/>
              </w:rPr>
            </w:pPr>
            <w:r w:rsidRPr="000F73FC">
              <w:rPr>
                <w:rFonts w:ascii="Arial" w:hAnsi="Arial" w:cs="Arial"/>
                <w:color w:val="000000"/>
                <w:szCs w:val="23"/>
              </w:rPr>
              <w:t xml:space="preserve">XI – </w:t>
            </w:r>
            <w:r w:rsidRPr="000F73FC">
              <w:rPr>
                <w:rFonts w:ascii="Arial" w:hAnsi="Arial" w:cs="Arial"/>
                <w:b/>
                <w:bCs/>
                <w:color w:val="000000"/>
                <w:szCs w:val="23"/>
              </w:rPr>
              <w:t xml:space="preserve">de representantes </w:t>
            </w:r>
            <w:r w:rsidRPr="000F73FC">
              <w:rPr>
                <w:rFonts w:ascii="Arial" w:hAnsi="Arial" w:cs="Arial"/>
                <w:color w:val="000000"/>
                <w:szCs w:val="23"/>
              </w:rPr>
              <w:t xml:space="preserve">dos Servidores Técnico-Administrativos da UFSC, </w:t>
            </w:r>
            <w:r w:rsidRPr="000F73FC">
              <w:rPr>
                <w:rFonts w:ascii="Arial" w:hAnsi="Arial" w:cs="Arial"/>
                <w:b/>
                <w:bCs/>
                <w:color w:val="000000"/>
                <w:szCs w:val="23"/>
              </w:rPr>
              <w:t>em quantidade igual a um sexto do número de conselheiros docentes no Conselho Universitário</w:t>
            </w:r>
            <w:r w:rsidRPr="000F73FC">
              <w:rPr>
                <w:rFonts w:ascii="Arial" w:hAnsi="Arial" w:cs="Arial"/>
                <w:color w:val="000000"/>
                <w:szCs w:val="23"/>
              </w:rPr>
              <w:t xml:space="preserve">, eleitos pelos seus pares, por meio de eleições diretas, para um mandato de dois anos, permitida uma recondução; </w:t>
            </w:r>
          </w:p>
        </w:tc>
        <w:tc>
          <w:tcPr>
            <w:tcW w:w="2905" w:type="dxa"/>
            <w:gridSpan w:val="2"/>
          </w:tcPr>
          <w:p w:rsidR="000F73FC" w:rsidRPr="000F73FC" w:rsidRDefault="000F73FC" w:rsidP="000F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F73FC">
              <w:rPr>
                <w:rFonts w:ascii="Arial" w:hAnsi="Arial" w:cs="Arial"/>
                <w:color w:val="000000"/>
                <w:sz w:val="23"/>
                <w:szCs w:val="23"/>
              </w:rPr>
              <w:t xml:space="preserve">Alteração do inciso XI do Art. 16 do Estatuto da UFSC. </w:t>
            </w:r>
          </w:p>
        </w:tc>
      </w:tr>
      <w:tr w:rsidR="000F73FC" w:rsidRPr="000F73FC" w:rsidTr="0058157E">
        <w:trPr>
          <w:trHeight w:val="552"/>
        </w:trPr>
        <w:tc>
          <w:tcPr>
            <w:tcW w:w="2903" w:type="dxa"/>
          </w:tcPr>
          <w:p w:rsidR="000F73FC" w:rsidRPr="000F73FC" w:rsidRDefault="000F73FC" w:rsidP="000F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F73FC">
              <w:rPr>
                <w:rFonts w:ascii="Arial" w:hAnsi="Arial" w:cs="Arial"/>
                <w:color w:val="000000"/>
                <w:sz w:val="23"/>
                <w:szCs w:val="23"/>
              </w:rPr>
              <w:t xml:space="preserve">Art. 16 </w:t>
            </w:r>
          </w:p>
          <w:p w:rsidR="000F73FC" w:rsidRPr="000F73FC" w:rsidRDefault="000F73FC" w:rsidP="000F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F73FC">
              <w:rPr>
                <w:rFonts w:ascii="Arial" w:hAnsi="Arial" w:cs="Arial"/>
                <w:color w:val="000000"/>
                <w:sz w:val="23"/>
                <w:szCs w:val="23"/>
              </w:rPr>
              <w:t xml:space="preserve">[...] </w:t>
            </w:r>
          </w:p>
          <w:p w:rsidR="000F73FC" w:rsidRPr="000F73FC" w:rsidRDefault="000F73FC" w:rsidP="000F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F73FC">
              <w:rPr>
                <w:rFonts w:ascii="Arial" w:hAnsi="Arial" w:cs="Arial"/>
                <w:color w:val="000000"/>
                <w:sz w:val="23"/>
                <w:szCs w:val="23"/>
              </w:rPr>
              <w:t xml:space="preserve">XII – de membros do corpo discente da UFSC em quantidade igual a um sexto do número de conselheiros docentes no Conselho Universitário, sendo permitida a recondução; (Redação dada pela Resolução Normativa nº 98/2017/CUn) </w:t>
            </w:r>
          </w:p>
        </w:tc>
        <w:tc>
          <w:tcPr>
            <w:tcW w:w="2903" w:type="dxa"/>
          </w:tcPr>
          <w:p w:rsidR="000F73FC" w:rsidRPr="000F73FC" w:rsidRDefault="000F73FC" w:rsidP="000F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3"/>
              </w:rPr>
            </w:pPr>
            <w:r w:rsidRPr="000F73FC">
              <w:rPr>
                <w:rFonts w:ascii="Arial" w:hAnsi="Arial" w:cs="Arial"/>
                <w:color w:val="000000"/>
                <w:szCs w:val="23"/>
              </w:rPr>
              <w:t xml:space="preserve">Art. 16 </w:t>
            </w:r>
          </w:p>
          <w:p w:rsidR="000F73FC" w:rsidRPr="000F73FC" w:rsidRDefault="000F73FC" w:rsidP="000F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3"/>
              </w:rPr>
            </w:pPr>
            <w:r w:rsidRPr="000F73FC">
              <w:rPr>
                <w:rFonts w:ascii="Arial" w:hAnsi="Arial" w:cs="Arial"/>
                <w:color w:val="000000"/>
                <w:szCs w:val="23"/>
              </w:rPr>
              <w:t xml:space="preserve">[...] </w:t>
            </w:r>
          </w:p>
          <w:p w:rsidR="0058157E" w:rsidRPr="000F73FC" w:rsidRDefault="000F73FC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3"/>
              </w:rPr>
            </w:pPr>
            <w:r w:rsidRPr="000F73FC">
              <w:rPr>
                <w:rFonts w:ascii="Arial" w:hAnsi="Arial" w:cs="Arial"/>
                <w:color w:val="000000"/>
                <w:szCs w:val="23"/>
              </w:rPr>
              <w:t xml:space="preserve">XII – de membros do corpo discente da UFSC em quantidade igual a um sexto do número de conselheiros docentes no Conselho Universitário, </w:t>
            </w:r>
            <w:r w:rsidRPr="000F73FC">
              <w:rPr>
                <w:rFonts w:ascii="Arial" w:hAnsi="Arial" w:cs="Arial"/>
                <w:b/>
                <w:bCs/>
                <w:color w:val="000000"/>
                <w:szCs w:val="23"/>
              </w:rPr>
              <w:t>indicados pelo Diretório Central dos Estudantes (em quantidade igual a três quartos das representações) e pela Associação de Pós-Graduação (em quantidade igual a um quarto das representações)</w:t>
            </w:r>
            <w:r w:rsidRPr="000F73FC">
              <w:rPr>
                <w:rFonts w:ascii="Arial" w:hAnsi="Arial" w:cs="Arial"/>
                <w:color w:val="000000"/>
                <w:szCs w:val="23"/>
              </w:rPr>
              <w:t xml:space="preserve">, </w:t>
            </w:r>
            <w:r w:rsidRPr="000F73FC">
              <w:rPr>
                <w:rFonts w:ascii="Arial" w:hAnsi="Arial" w:cs="Arial"/>
                <w:b/>
                <w:bCs/>
                <w:color w:val="000000"/>
                <w:szCs w:val="23"/>
              </w:rPr>
              <w:t>para um mandato de um ano</w:t>
            </w:r>
            <w:r w:rsidRPr="000F73FC">
              <w:rPr>
                <w:rFonts w:ascii="Arial" w:hAnsi="Arial" w:cs="Arial"/>
                <w:color w:val="000000"/>
                <w:szCs w:val="23"/>
              </w:rPr>
              <w:t xml:space="preserve">, sendo </w:t>
            </w:r>
            <w:r w:rsidR="0058157E" w:rsidRPr="001B725B">
              <w:rPr>
                <w:rFonts w:ascii="Arial" w:hAnsi="Arial" w:cs="Arial"/>
                <w:szCs w:val="23"/>
              </w:rPr>
              <w:t xml:space="preserve">permitida </w:t>
            </w:r>
            <w:r w:rsidR="0058157E" w:rsidRPr="001B725B">
              <w:rPr>
                <w:rFonts w:ascii="Arial" w:hAnsi="Arial" w:cs="Arial"/>
                <w:b/>
                <w:szCs w:val="23"/>
              </w:rPr>
              <w:t>uma</w:t>
            </w:r>
            <w:r w:rsidR="0058157E" w:rsidRPr="001B725B">
              <w:rPr>
                <w:rFonts w:ascii="Arial" w:hAnsi="Arial" w:cs="Arial"/>
                <w:szCs w:val="23"/>
              </w:rPr>
              <w:t xml:space="preserve"> recondução;</w:t>
            </w:r>
          </w:p>
        </w:tc>
        <w:tc>
          <w:tcPr>
            <w:tcW w:w="2905" w:type="dxa"/>
            <w:gridSpan w:val="2"/>
          </w:tcPr>
          <w:p w:rsidR="000F73FC" w:rsidRPr="000F73FC" w:rsidRDefault="000F73FC" w:rsidP="000F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F73FC">
              <w:rPr>
                <w:rFonts w:ascii="Arial" w:hAnsi="Arial" w:cs="Arial"/>
                <w:color w:val="000000"/>
                <w:sz w:val="23"/>
                <w:szCs w:val="23"/>
              </w:rPr>
              <w:t xml:space="preserve">Alteração do inciso XII do Art. 16 do Estatuto da UFSC. </w:t>
            </w:r>
          </w:p>
        </w:tc>
      </w:tr>
      <w:tr w:rsidR="0058157E" w:rsidRPr="0058157E" w:rsidTr="0058157E">
        <w:trPr>
          <w:trHeight w:val="2233"/>
        </w:trPr>
        <w:tc>
          <w:tcPr>
            <w:tcW w:w="2903" w:type="dxa"/>
          </w:tcPr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 xml:space="preserve">Art. 16 </w:t>
            </w:r>
          </w:p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t xml:space="preserve">[...] </w:t>
            </w:r>
          </w:p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t xml:space="preserve">XIII – de cinco representantes da Comunidade Externa, sendo três indicados, respectivamente, pelas Federações da Indústria, do Comércio e da Agricultura, de um indicado pelas Federações dos Trabalhadores do Estado de Santa Catarina e de um indicado pelo Sindicato dos Trabalhadores da Educação do Estado de Santa Catarina, para um mandato de dois anos, permitida uma recondução. (Redação dada pela Resolução Normativa nº 98/2017/CUn) </w:t>
            </w:r>
          </w:p>
        </w:tc>
        <w:tc>
          <w:tcPr>
            <w:tcW w:w="2903" w:type="dxa"/>
          </w:tcPr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t xml:space="preserve">Art. 16 </w:t>
            </w:r>
          </w:p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t xml:space="preserve">[...] </w:t>
            </w:r>
          </w:p>
          <w:p w:rsidR="0058157E" w:rsidRPr="0058157E" w:rsidRDefault="00D62DB4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62DB4">
              <w:rPr>
                <w:rFonts w:ascii="Arial" w:hAnsi="Arial" w:cs="Arial"/>
                <w:color w:val="000000"/>
                <w:sz w:val="23"/>
                <w:szCs w:val="23"/>
              </w:rPr>
              <w:t xml:space="preserve">XIII – </w:t>
            </w:r>
            <w:r w:rsidRPr="00D62DB4">
              <w:rPr>
                <w:rFonts w:ascii="Arial" w:hAnsi="Arial" w:cs="Arial"/>
                <w:b/>
                <w:color w:val="000000"/>
                <w:sz w:val="23"/>
                <w:szCs w:val="23"/>
              </w:rPr>
              <w:t>de representantes</w:t>
            </w:r>
            <w:r w:rsidRPr="00D62DB4">
              <w:rPr>
                <w:rFonts w:ascii="Arial" w:hAnsi="Arial" w:cs="Arial"/>
                <w:color w:val="000000"/>
                <w:sz w:val="23"/>
                <w:szCs w:val="23"/>
              </w:rPr>
              <w:t xml:space="preserve"> da Comunidade Externa, </w:t>
            </w:r>
            <w:r w:rsidRPr="00D62DB4">
              <w:rPr>
                <w:rFonts w:ascii="Arial" w:hAnsi="Arial" w:cs="Arial"/>
                <w:b/>
                <w:color w:val="000000"/>
                <w:sz w:val="23"/>
                <w:szCs w:val="23"/>
              </w:rPr>
              <w:t>em quantidade igual a um doze avos do número de conselheiros docentes no Conselho Universitário, sendo composta por</w:t>
            </w:r>
            <w:r w:rsidR="00C37E80">
              <w:rPr>
                <w:rFonts w:ascii="Arial" w:hAnsi="Arial" w:cs="Arial"/>
                <w:b/>
                <w:color w:val="000000"/>
                <w:sz w:val="23"/>
                <w:szCs w:val="23"/>
              </w:rPr>
              <w:t>:</w:t>
            </w:r>
            <w:r w:rsidRPr="00D62DB4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pelo menos </w:t>
            </w:r>
            <w:r w:rsidR="00BE420B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um representante de associação científica ou </w:t>
            </w:r>
            <w:r w:rsidRPr="00D62DB4">
              <w:rPr>
                <w:rFonts w:ascii="Arial" w:hAnsi="Arial" w:cs="Arial"/>
                <w:b/>
                <w:color w:val="000000"/>
                <w:sz w:val="23"/>
                <w:szCs w:val="23"/>
              </w:rPr>
              <w:t>estudante egresso da UFSC (que não possua vínc</w:t>
            </w:r>
            <w:r w:rsidR="00C37E80">
              <w:rPr>
                <w:rFonts w:ascii="Arial" w:hAnsi="Arial" w:cs="Arial"/>
                <w:b/>
                <w:color w:val="000000"/>
                <w:sz w:val="23"/>
                <w:szCs w:val="23"/>
              </w:rPr>
              <w:t>ulo vigente com a Universidade);</w:t>
            </w:r>
            <w:r w:rsidRPr="00D62DB4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pelo menos um representante de sindicato ou feder</w:t>
            </w:r>
            <w:r w:rsidR="00C37E80">
              <w:rPr>
                <w:rFonts w:ascii="Arial" w:hAnsi="Arial" w:cs="Arial"/>
                <w:b/>
                <w:color w:val="000000"/>
                <w:sz w:val="23"/>
                <w:szCs w:val="23"/>
              </w:rPr>
              <w:t>ação patronal de Santa Catarina;</w:t>
            </w:r>
            <w:r w:rsidRPr="00D62DB4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e</w:t>
            </w:r>
            <w:r w:rsidR="00C37E80">
              <w:rPr>
                <w:rFonts w:ascii="Arial" w:hAnsi="Arial" w:cs="Arial"/>
                <w:b/>
                <w:color w:val="000000"/>
                <w:sz w:val="23"/>
                <w:szCs w:val="23"/>
              </w:rPr>
              <w:t>,</w:t>
            </w:r>
            <w:r w:rsidRPr="00D62DB4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pelo menos dois </w:t>
            </w:r>
            <w:r w:rsidR="00C37E80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representantes </w:t>
            </w:r>
            <w:r w:rsidRPr="00D62DB4">
              <w:rPr>
                <w:rFonts w:ascii="Arial" w:hAnsi="Arial" w:cs="Arial"/>
                <w:b/>
                <w:color w:val="000000"/>
                <w:sz w:val="23"/>
                <w:szCs w:val="23"/>
              </w:rPr>
              <w:t>indicados pelos sindicatos ou federações trabalhistas, ou associações de moradores de comunidades onde exista campus da UFSC</w:t>
            </w:r>
            <w:r w:rsidRPr="00D62DB4">
              <w:rPr>
                <w:rFonts w:ascii="Arial" w:hAnsi="Arial" w:cs="Arial"/>
                <w:color w:val="000000"/>
                <w:sz w:val="23"/>
                <w:szCs w:val="23"/>
              </w:rPr>
              <w:t>, para um mandato de dois anos, permitida uma recondução.</w:t>
            </w:r>
          </w:p>
        </w:tc>
        <w:tc>
          <w:tcPr>
            <w:tcW w:w="2905" w:type="dxa"/>
            <w:gridSpan w:val="2"/>
          </w:tcPr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t xml:space="preserve">Alteração do inciso XIII do Art. 16 do Estatuto da UFSC. </w:t>
            </w:r>
          </w:p>
        </w:tc>
      </w:tr>
      <w:tr w:rsidR="0058157E" w:rsidRPr="0058157E" w:rsidTr="00C37E80">
        <w:trPr>
          <w:gridAfter w:val="1"/>
          <w:wAfter w:w="5" w:type="dxa"/>
          <w:trHeight w:val="463"/>
        </w:trPr>
        <w:tc>
          <w:tcPr>
            <w:tcW w:w="8711" w:type="dxa"/>
            <w:gridSpan w:val="3"/>
          </w:tcPr>
          <w:p w:rsid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58157E" w:rsidRPr="0058157E" w:rsidRDefault="0058157E" w:rsidP="00D6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REGIMENTO GERAL DA UFSC</w:t>
            </w:r>
          </w:p>
        </w:tc>
      </w:tr>
      <w:tr w:rsidR="0058157E" w:rsidRPr="0058157E" w:rsidTr="0058157E">
        <w:trPr>
          <w:gridAfter w:val="1"/>
          <w:wAfter w:w="7" w:type="dxa"/>
          <w:trHeight w:val="112"/>
        </w:trPr>
        <w:tc>
          <w:tcPr>
            <w:tcW w:w="2903" w:type="dxa"/>
          </w:tcPr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De: </w:t>
            </w:r>
          </w:p>
        </w:tc>
        <w:tc>
          <w:tcPr>
            <w:tcW w:w="2903" w:type="dxa"/>
          </w:tcPr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Para: </w:t>
            </w:r>
          </w:p>
        </w:tc>
        <w:tc>
          <w:tcPr>
            <w:tcW w:w="2903" w:type="dxa"/>
          </w:tcPr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Obs. </w:t>
            </w:r>
          </w:p>
        </w:tc>
      </w:tr>
      <w:tr w:rsidR="0058157E" w:rsidRPr="0058157E" w:rsidTr="0058157E">
        <w:trPr>
          <w:gridAfter w:val="1"/>
          <w:wAfter w:w="7" w:type="dxa"/>
          <w:trHeight w:val="1354"/>
        </w:trPr>
        <w:tc>
          <w:tcPr>
            <w:tcW w:w="2903" w:type="dxa"/>
          </w:tcPr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t xml:space="preserve">Art. 151 </w:t>
            </w:r>
          </w:p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t xml:space="preserve">[...] </w:t>
            </w:r>
          </w:p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t xml:space="preserve">§ 1.º </w:t>
            </w:r>
            <w:r w:rsidRPr="0058157E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A representação estudantil terá por objetivo promover a cooperação da Comunidade Acadêmica e o aprimoramento da Instituição, </w:t>
            </w:r>
            <w:r w:rsidRPr="0058157E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vedadas atividades de natureza político-partidárias; </w:t>
            </w:r>
          </w:p>
        </w:tc>
        <w:tc>
          <w:tcPr>
            <w:tcW w:w="2903" w:type="dxa"/>
          </w:tcPr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t xml:space="preserve">Art. 151 </w:t>
            </w:r>
          </w:p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t xml:space="preserve">[...] </w:t>
            </w:r>
          </w:p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t xml:space="preserve">§ 1.º </w:t>
            </w:r>
            <w:r w:rsidRPr="0058157E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A representação estudantil terá por objetivo promover a cooperação da </w:t>
            </w:r>
          </w:p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Comunidade Acadêmica e o aprimoramento da Instituição, </w:t>
            </w:r>
            <w:r w:rsidRPr="0058157E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>atuando em defesa dos interesses estudantis</w:t>
            </w: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t xml:space="preserve">” </w:t>
            </w:r>
          </w:p>
        </w:tc>
        <w:tc>
          <w:tcPr>
            <w:tcW w:w="2903" w:type="dxa"/>
          </w:tcPr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t xml:space="preserve">Alteração do parágrafo primeiro do Art. 151 do Regimento Geral da UFSC. </w:t>
            </w:r>
          </w:p>
        </w:tc>
      </w:tr>
      <w:tr w:rsidR="0058157E" w:rsidRPr="0058157E" w:rsidTr="0058157E">
        <w:trPr>
          <w:gridAfter w:val="1"/>
          <w:wAfter w:w="7" w:type="dxa"/>
          <w:trHeight w:val="940"/>
        </w:trPr>
        <w:tc>
          <w:tcPr>
            <w:tcW w:w="2903" w:type="dxa"/>
          </w:tcPr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0"/>
                <w:szCs w:val="23"/>
              </w:rPr>
              <w:t xml:space="preserve">Art. 155 </w:t>
            </w:r>
          </w:p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0"/>
                <w:szCs w:val="23"/>
              </w:rPr>
              <w:t xml:space="preserve">[...] </w:t>
            </w:r>
          </w:p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58157E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 xml:space="preserve">§ 2.º </w:t>
            </w:r>
            <w:r w:rsidRPr="0058157E">
              <w:rPr>
                <w:rFonts w:ascii="Arial" w:hAnsi="Arial" w:cs="Arial"/>
                <w:color w:val="000000"/>
                <w:sz w:val="20"/>
                <w:szCs w:val="23"/>
              </w:rPr>
              <w:t xml:space="preserve">É vedado o exercício da mesma representação estudantil em mais de um Órgão Colegiado Acadêmico. </w:t>
            </w:r>
          </w:p>
        </w:tc>
        <w:tc>
          <w:tcPr>
            <w:tcW w:w="2903" w:type="dxa"/>
          </w:tcPr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t xml:space="preserve">Art. 155 </w:t>
            </w:r>
          </w:p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t xml:space="preserve">[...] </w:t>
            </w:r>
          </w:p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§ 2.º </w:t>
            </w: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t xml:space="preserve">(Revogado) </w:t>
            </w:r>
          </w:p>
        </w:tc>
        <w:tc>
          <w:tcPr>
            <w:tcW w:w="2903" w:type="dxa"/>
          </w:tcPr>
          <w:p w:rsidR="0058157E" w:rsidRPr="0058157E" w:rsidRDefault="0058157E" w:rsidP="00581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8157E">
              <w:rPr>
                <w:rFonts w:ascii="Arial" w:hAnsi="Arial" w:cs="Arial"/>
                <w:color w:val="000000"/>
                <w:sz w:val="23"/>
                <w:szCs w:val="23"/>
              </w:rPr>
              <w:t xml:space="preserve">Supressão do parágrafo segundo do Art. 1 </w:t>
            </w:r>
          </w:p>
        </w:tc>
      </w:tr>
    </w:tbl>
    <w:p w:rsidR="000F73FC" w:rsidRPr="000F73FC" w:rsidRDefault="000F73FC" w:rsidP="000F73FC">
      <w:pPr>
        <w:jc w:val="both"/>
        <w:rPr>
          <w:rFonts w:cstheme="minorHAnsi"/>
          <w:sz w:val="24"/>
          <w:szCs w:val="24"/>
        </w:rPr>
      </w:pPr>
    </w:p>
    <w:p w:rsidR="000F73FC" w:rsidRPr="000F73FC" w:rsidRDefault="000F73FC" w:rsidP="000F73FC">
      <w:pPr>
        <w:jc w:val="both"/>
        <w:rPr>
          <w:rFonts w:cstheme="minorHAnsi"/>
          <w:sz w:val="24"/>
          <w:szCs w:val="24"/>
        </w:rPr>
      </w:pPr>
    </w:p>
    <w:p w:rsidR="00200369" w:rsidRDefault="008F3ACD" w:rsidP="000F73F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partir dessas modificações, sugere-se que a revisão/atualização </w:t>
      </w:r>
      <w:r w:rsidRPr="001B725B">
        <w:rPr>
          <w:rFonts w:cstheme="minorHAnsi"/>
          <w:sz w:val="24"/>
          <w:szCs w:val="24"/>
        </w:rPr>
        <w:t>das representações</w:t>
      </w:r>
      <w:r>
        <w:rPr>
          <w:rFonts w:cstheme="minorHAnsi"/>
          <w:sz w:val="24"/>
          <w:szCs w:val="24"/>
        </w:rPr>
        <w:t xml:space="preserve"> sejam </w:t>
      </w:r>
      <w:r w:rsidR="00200369">
        <w:rPr>
          <w:rFonts w:cstheme="minorHAnsi"/>
          <w:sz w:val="24"/>
          <w:szCs w:val="24"/>
        </w:rPr>
        <w:t>realizadas instanta</w:t>
      </w:r>
      <w:r w:rsidRPr="001B725B">
        <w:rPr>
          <w:rFonts w:cstheme="minorHAnsi"/>
          <w:sz w:val="24"/>
          <w:szCs w:val="24"/>
        </w:rPr>
        <w:t>nea</w:t>
      </w:r>
      <w:r w:rsidR="00200369">
        <w:rPr>
          <w:rFonts w:cstheme="minorHAnsi"/>
          <w:sz w:val="24"/>
          <w:szCs w:val="24"/>
        </w:rPr>
        <w:t>mente</w:t>
      </w:r>
      <w:r w:rsidR="00BA5A21">
        <w:rPr>
          <w:rFonts w:cstheme="minorHAnsi"/>
          <w:sz w:val="24"/>
          <w:szCs w:val="24"/>
        </w:rPr>
        <w:t xml:space="preserve"> às </w:t>
      </w:r>
      <w:r w:rsidR="00200369">
        <w:rPr>
          <w:rFonts w:cstheme="minorHAnsi"/>
          <w:sz w:val="24"/>
          <w:szCs w:val="24"/>
        </w:rPr>
        <w:t xml:space="preserve">suas </w:t>
      </w:r>
      <w:r w:rsidR="00BA5A21">
        <w:rPr>
          <w:rFonts w:cstheme="minorHAnsi"/>
          <w:sz w:val="24"/>
          <w:szCs w:val="24"/>
        </w:rPr>
        <w:t>indicações</w:t>
      </w:r>
      <w:r>
        <w:rPr>
          <w:rFonts w:cstheme="minorHAnsi"/>
          <w:sz w:val="24"/>
          <w:szCs w:val="24"/>
        </w:rPr>
        <w:t xml:space="preserve">. </w:t>
      </w:r>
    </w:p>
    <w:p w:rsidR="000F73FC" w:rsidRDefault="00200369" w:rsidP="000F73F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F73FC" w:rsidRPr="000F73FC">
        <w:rPr>
          <w:rFonts w:cstheme="minorHAnsi"/>
          <w:sz w:val="24"/>
          <w:szCs w:val="24"/>
        </w:rPr>
        <w:t xml:space="preserve">rocurou-se </w:t>
      </w:r>
      <w:r>
        <w:rPr>
          <w:rFonts w:cstheme="minorHAnsi"/>
          <w:sz w:val="24"/>
          <w:szCs w:val="24"/>
        </w:rPr>
        <w:t xml:space="preserve">ainda </w:t>
      </w:r>
      <w:r w:rsidR="000F73FC" w:rsidRPr="000F73FC">
        <w:rPr>
          <w:rFonts w:cstheme="minorHAnsi"/>
          <w:sz w:val="24"/>
          <w:szCs w:val="24"/>
        </w:rPr>
        <w:t>observar uma evolução quantitativa nas representações, através de uma simulação numérica</w:t>
      </w:r>
      <w:r>
        <w:rPr>
          <w:rFonts w:cstheme="minorHAnsi"/>
          <w:sz w:val="24"/>
          <w:szCs w:val="24"/>
        </w:rPr>
        <w:t>,</w:t>
      </w:r>
      <w:r w:rsidR="000F73FC" w:rsidRPr="000F73FC">
        <w:rPr>
          <w:rFonts w:cstheme="minorHAnsi"/>
          <w:sz w:val="24"/>
          <w:szCs w:val="24"/>
        </w:rPr>
        <w:t xml:space="preserve"> em relação ao aumento de representações docentes no Conselho Universitário:</w:t>
      </w:r>
    </w:p>
    <w:p w:rsidR="000F73FC" w:rsidRPr="000F73FC" w:rsidRDefault="000F73FC" w:rsidP="000F73F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14721" w:dyaOrig="6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65pt;height:193.5pt" o:ole="">
            <v:imagedata r:id="rId5" o:title=""/>
          </v:shape>
          <o:OLEObject Type="Embed" ProgID="Excel.Sheet.12" ShapeID="_x0000_i1025" DrawAspect="Content" ObjectID="_1620457218" r:id="rId6"/>
        </w:object>
      </w:r>
    </w:p>
    <w:p w:rsidR="000F73FC" w:rsidRPr="000F73FC" w:rsidRDefault="00D63C7F" w:rsidP="000F73F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Analisando a</w:t>
      </w:r>
      <w:r w:rsidR="00200369">
        <w:rPr>
          <w:rFonts w:cstheme="minorHAnsi"/>
          <w:sz w:val="24"/>
          <w:szCs w:val="24"/>
        </w:rPr>
        <w:t xml:space="preserve"> T</w:t>
      </w:r>
      <w:r>
        <w:rPr>
          <w:rFonts w:cstheme="minorHAnsi"/>
          <w:sz w:val="24"/>
          <w:szCs w:val="24"/>
        </w:rPr>
        <w:t>abela</w:t>
      </w:r>
      <w:r w:rsidR="000F73FC" w:rsidRPr="000F73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acima, </w:t>
      </w:r>
      <w:r w:rsidR="000F73FC" w:rsidRPr="000F73FC">
        <w:rPr>
          <w:rFonts w:cstheme="minorHAnsi"/>
          <w:sz w:val="24"/>
          <w:szCs w:val="24"/>
        </w:rPr>
        <w:t xml:space="preserve">observa-se que todas as proporções </w:t>
      </w:r>
      <w:r w:rsidR="00274E8B">
        <w:rPr>
          <w:rFonts w:cstheme="minorHAnsi"/>
          <w:sz w:val="24"/>
          <w:szCs w:val="24"/>
        </w:rPr>
        <w:t>de</w:t>
      </w:r>
      <w:r w:rsidR="000F73FC" w:rsidRPr="000F73FC">
        <w:rPr>
          <w:rFonts w:cstheme="minorHAnsi"/>
          <w:sz w:val="24"/>
          <w:szCs w:val="24"/>
        </w:rPr>
        <w:t xml:space="preserve"> representações são mantidas de acordo com os marcos legais vigentes</w:t>
      </w:r>
      <w:r w:rsidR="00274E8B">
        <w:rPr>
          <w:rFonts w:cstheme="minorHAnsi"/>
          <w:sz w:val="24"/>
          <w:szCs w:val="24"/>
        </w:rPr>
        <w:t>. A</w:t>
      </w:r>
      <w:r w:rsidR="00200369">
        <w:rPr>
          <w:rFonts w:cstheme="minorHAnsi"/>
          <w:sz w:val="24"/>
          <w:szCs w:val="24"/>
        </w:rPr>
        <w:t>s quatro primeiras colunas des</w:t>
      </w:r>
      <w:r>
        <w:rPr>
          <w:rFonts w:cstheme="minorHAnsi"/>
          <w:sz w:val="24"/>
          <w:szCs w:val="24"/>
        </w:rPr>
        <w:t>s</w:t>
      </w:r>
      <w:r w:rsidR="00200369">
        <w:rPr>
          <w:rFonts w:cstheme="minorHAnsi"/>
          <w:sz w:val="24"/>
          <w:szCs w:val="24"/>
        </w:rPr>
        <w:t>a Tabela, poderiam ser usadas como base para as alterações proporcionais</w:t>
      </w:r>
      <w:r w:rsidR="00274E8B">
        <w:rPr>
          <w:rFonts w:cstheme="minorHAnsi"/>
          <w:sz w:val="24"/>
          <w:szCs w:val="24"/>
        </w:rPr>
        <w:t xml:space="preserve"> (em números inteiros)</w:t>
      </w:r>
      <w:r w:rsidR="00200369">
        <w:rPr>
          <w:rFonts w:cstheme="minorHAnsi"/>
          <w:sz w:val="24"/>
          <w:szCs w:val="24"/>
        </w:rPr>
        <w:t xml:space="preserve">, </w:t>
      </w:r>
      <w:r w:rsidR="00274E8B">
        <w:rPr>
          <w:rFonts w:cstheme="minorHAnsi"/>
          <w:sz w:val="24"/>
          <w:szCs w:val="24"/>
        </w:rPr>
        <w:t>a</w:t>
      </w:r>
      <w:r w:rsidR="00200369">
        <w:rPr>
          <w:rFonts w:cstheme="minorHAnsi"/>
          <w:sz w:val="24"/>
          <w:szCs w:val="24"/>
        </w:rPr>
        <w:t xml:space="preserve"> medida que as representações docentes aumentem (primeira coluna)</w:t>
      </w:r>
      <w:r w:rsidR="000F73FC" w:rsidRPr="000F73FC">
        <w:rPr>
          <w:rFonts w:cstheme="minorHAnsi"/>
          <w:sz w:val="24"/>
          <w:szCs w:val="24"/>
        </w:rPr>
        <w:t>.</w:t>
      </w:r>
    </w:p>
    <w:p w:rsidR="000F73FC" w:rsidRPr="00D63C7F" w:rsidRDefault="000F73FC" w:rsidP="000F73FC">
      <w:pPr>
        <w:jc w:val="both"/>
        <w:rPr>
          <w:rFonts w:cstheme="minorHAnsi"/>
          <w:b/>
          <w:sz w:val="24"/>
          <w:szCs w:val="24"/>
        </w:rPr>
      </w:pPr>
      <w:r w:rsidRPr="00D63C7F">
        <w:rPr>
          <w:rFonts w:cstheme="minorHAnsi"/>
          <w:b/>
          <w:sz w:val="24"/>
          <w:szCs w:val="24"/>
        </w:rPr>
        <w:t>VOTO:</w:t>
      </w:r>
    </w:p>
    <w:p w:rsidR="000F73FC" w:rsidRPr="000F73FC" w:rsidRDefault="000F73FC" w:rsidP="000F73FC">
      <w:pPr>
        <w:jc w:val="both"/>
        <w:rPr>
          <w:rFonts w:cstheme="minorHAnsi"/>
          <w:sz w:val="24"/>
          <w:szCs w:val="24"/>
        </w:rPr>
      </w:pPr>
      <w:r w:rsidRPr="000F73FC">
        <w:rPr>
          <w:rFonts w:cstheme="minorHAnsi"/>
          <w:sz w:val="24"/>
          <w:szCs w:val="24"/>
        </w:rPr>
        <w:t xml:space="preserve">Assim, após a análise de todo processo, sou de parecer </w:t>
      </w:r>
      <w:r w:rsidRPr="00200369">
        <w:rPr>
          <w:rFonts w:cstheme="minorHAnsi"/>
          <w:b/>
          <w:sz w:val="24"/>
          <w:szCs w:val="24"/>
        </w:rPr>
        <w:t>FAVORÁVEL</w:t>
      </w:r>
      <w:r w:rsidRPr="000F73FC">
        <w:rPr>
          <w:rFonts w:cstheme="minorHAnsi"/>
          <w:sz w:val="24"/>
          <w:szCs w:val="24"/>
        </w:rPr>
        <w:t xml:space="preserve"> as alterações no Estatuto e Regimento Geral da UFSC. Esse é o meu parecer que, s. m. j., submeto a esse egrégio Conselho, que melhor do que este relator poderá se manifestar sobre o tema.</w:t>
      </w:r>
    </w:p>
    <w:p w:rsidR="000F73FC" w:rsidRPr="000F73FC" w:rsidRDefault="000F73FC" w:rsidP="000F73FC">
      <w:pPr>
        <w:jc w:val="right"/>
        <w:rPr>
          <w:rFonts w:cstheme="minorHAnsi"/>
          <w:sz w:val="24"/>
          <w:szCs w:val="24"/>
        </w:rPr>
      </w:pPr>
      <w:r w:rsidRPr="000F73FC">
        <w:rPr>
          <w:rFonts w:cstheme="minorHAnsi"/>
          <w:sz w:val="24"/>
          <w:szCs w:val="24"/>
        </w:rPr>
        <w:t>Em 19/09/2018.</w:t>
      </w:r>
    </w:p>
    <w:sectPr w:rsidR="000F73FC" w:rsidRPr="000F73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FC"/>
    <w:rsid w:val="000F73FC"/>
    <w:rsid w:val="00116849"/>
    <w:rsid w:val="001B725B"/>
    <w:rsid w:val="00200369"/>
    <w:rsid w:val="00274E8B"/>
    <w:rsid w:val="002B0B76"/>
    <w:rsid w:val="00484256"/>
    <w:rsid w:val="0058157E"/>
    <w:rsid w:val="008B3D2A"/>
    <w:rsid w:val="008F3ACD"/>
    <w:rsid w:val="009E23E2"/>
    <w:rsid w:val="00BA5A21"/>
    <w:rsid w:val="00BE420B"/>
    <w:rsid w:val="00C37E80"/>
    <w:rsid w:val="00CF6819"/>
    <w:rsid w:val="00D62DB4"/>
    <w:rsid w:val="00D63C7F"/>
    <w:rsid w:val="00D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7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7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UFSC-208629</cp:lastModifiedBy>
  <cp:revision>2</cp:revision>
  <dcterms:created xsi:type="dcterms:W3CDTF">2019-05-27T13:14:00Z</dcterms:created>
  <dcterms:modified xsi:type="dcterms:W3CDTF">2019-05-27T13:14:00Z</dcterms:modified>
</cp:coreProperties>
</file>